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2CE5" w:rsidRDefault="001B2CE5" w:rsidP="001B2CE5">
      <w:pPr>
        <w:tabs>
          <w:tab w:val="left" w:pos="7796"/>
        </w:tabs>
        <w:spacing w:after="0" w:line="240" w:lineRule="auto"/>
        <w:jc w:val="center"/>
        <w:rPr>
          <w:b/>
          <w:sz w:val="24"/>
          <w:szCs w:val="24"/>
        </w:rPr>
      </w:pPr>
      <w:r w:rsidRPr="00640174">
        <w:rPr>
          <w:sz w:val="24"/>
          <w:szCs w:val="24"/>
        </w:rPr>
        <w:t>Seguimiento a Aspectos Susceptibles de Mejora derivado</w:t>
      </w:r>
      <w:r>
        <w:rPr>
          <w:sz w:val="24"/>
          <w:szCs w:val="24"/>
        </w:rPr>
        <w:t>s</w:t>
      </w:r>
      <w:r w:rsidRPr="00640174">
        <w:rPr>
          <w:sz w:val="24"/>
          <w:szCs w:val="24"/>
        </w:rPr>
        <w:t xml:space="preserve"> de Informes y Evaluaciones Externas</w:t>
      </w:r>
      <w:r w:rsidRPr="0011031D">
        <w:rPr>
          <w:b/>
          <w:sz w:val="24"/>
          <w:szCs w:val="24"/>
        </w:rPr>
        <w:t xml:space="preserve"> </w:t>
      </w:r>
    </w:p>
    <w:p w:rsidR="001B2CE5" w:rsidRDefault="001B2CE5" w:rsidP="001B2CE5">
      <w:pPr>
        <w:spacing w:after="0" w:line="240" w:lineRule="auto"/>
        <w:ind w:left="5664" w:firstLine="708"/>
        <w:rPr>
          <w:b/>
          <w:sz w:val="24"/>
          <w:szCs w:val="24"/>
        </w:rPr>
      </w:pPr>
      <w:r>
        <w:rPr>
          <w:b/>
          <w:sz w:val="24"/>
          <w:szCs w:val="24"/>
        </w:rPr>
        <w:t>Anexo F</w:t>
      </w:r>
    </w:p>
    <w:p w:rsidR="001B2CE5" w:rsidRPr="00FE3931" w:rsidRDefault="001B2CE5" w:rsidP="001B2CE5">
      <w:pPr>
        <w:tabs>
          <w:tab w:val="left" w:pos="7796"/>
        </w:tabs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Posición Institucional</w:t>
      </w:r>
    </w:p>
    <w:p w:rsidR="001B2CE5" w:rsidRDefault="001B2CE5" w:rsidP="001B2CE5">
      <w:pPr>
        <w:tabs>
          <w:tab w:val="left" w:pos="7796"/>
        </w:tabs>
        <w:spacing w:after="0" w:line="240" w:lineRule="auto"/>
        <w:jc w:val="center"/>
        <w:rPr>
          <w:b/>
          <w:sz w:val="24"/>
          <w:szCs w:val="24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6498"/>
        <w:gridCol w:w="6498"/>
      </w:tblGrid>
      <w:tr w:rsidR="001B2CE5" w:rsidTr="00570D2F">
        <w:tc>
          <w:tcPr>
            <w:tcW w:w="6498" w:type="dxa"/>
            <w:tcBorders>
              <w:top w:val="nil"/>
              <w:left w:val="nil"/>
              <w:bottom w:val="nil"/>
              <w:right w:val="nil"/>
            </w:tcBorders>
          </w:tcPr>
          <w:p w:rsidR="001B2CE5" w:rsidRDefault="001B2CE5" w:rsidP="00570D2F">
            <w:pPr>
              <w:tabs>
                <w:tab w:val="left" w:pos="7796"/>
              </w:tabs>
              <w:spacing w:after="0" w:line="240" w:lineRule="auto"/>
              <w:rPr>
                <w:b/>
                <w:sz w:val="24"/>
                <w:szCs w:val="24"/>
              </w:rPr>
            </w:pPr>
            <w:r w:rsidRPr="00792CB9">
              <w:rPr>
                <w:b/>
                <w:sz w:val="24"/>
                <w:szCs w:val="24"/>
              </w:rPr>
              <w:t>Nombre de la Dependencia</w:t>
            </w:r>
            <w:r>
              <w:rPr>
                <w:b/>
                <w:sz w:val="24"/>
                <w:szCs w:val="24"/>
              </w:rPr>
              <w:t>/Entidad:</w:t>
            </w:r>
          </w:p>
          <w:p w:rsidR="001B2CE5" w:rsidRDefault="001B2CE5" w:rsidP="00570D2F">
            <w:pPr>
              <w:tabs>
                <w:tab w:val="left" w:pos="7796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4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2CE5" w:rsidRPr="00A47AD3" w:rsidRDefault="001B2CE5" w:rsidP="00570D2F">
            <w:pPr>
              <w:tabs>
                <w:tab w:val="left" w:pos="7796"/>
              </w:tabs>
              <w:spacing w:after="0" w:line="240" w:lineRule="auto"/>
              <w:jc w:val="center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Gobierno Municipal de Saltillo</w:t>
            </w:r>
          </w:p>
        </w:tc>
      </w:tr>
      <w:tr w:rsidR="001B2CE5" w:rsidTr="00570D2F">
        <w:tc>
          <w:tcPr>
            <w:tcW w:w="6498" w:type="dxa"/>
            <w:tcBorders>
              <w:top w:val="nil"/>
              <w:left w:val="nil"/>
              <w:bottom w:val="nil"/>
              <w:right w:val="nil"/>
            </w:tcBorders>
          </w:tcPr>
          <w:p w:rsidR="001B2CE5" w:rsidRPr="00792CB9" w:rsidRDefault="001B2CE5" w:rsidP="00570D2F">
            <w:pPr>
              <w:tabs>
                <w:tab w:val="left" w:pos="2127"/>
                <w:tab w:val="left" w:pos="2410"/>
                <w:tab w:val="left" w:pos="2552"/>
                <w:tab w:val="left" w:pos="2694"/>
                <w:tab w:val="left" w:pos="7796"/>
              </w:tabs>
              <w:spacing w:after="0" w:line="240" w:lineRule="auto"/>
              <w:rPr>
                <w:b/>
                <w:sz w:val="24"/>
                <w:szCs w:val="24"/>
              </w:rPr>
            </w:pPr>
            <w:r w:rsidRPr="00792CB9">
              <w:rPr>
                <w:b/>
                <w:sz w:val="24"/>
                <w:szCs w:val="24"/>
              </w:rPr>
              <w:t>Nombre del programa</w:t>
            </w:r>
            <w:r>
              <w:rPr>
                <w:b/>
                <w:sz w:val="24"/>
                <w:szCs w:val="24"/>
              </w:rPr>
              <w:t xml:space="preserve"> evaluado:</w:t>
            </w:r>
          </w:p>
          <w:p w:rsidR="001B2CE5" w:rsidRPr="00792CB9" w:rsidRDefault="001B2CE5" w:rsidP="00570D2F">
            <w:pPr>
              <w:tabs>
                <w:tab w:val="left" w:pos="7796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4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B2CE5" w:rsidRDefault="001B2CE5" w:rsidP="00570D2F">
            <w:pPr>
              <w:tabs>
                <w:tab w:val="left" w:pos="7796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37412C">
              <w:rPr>
                <w:b/>
                <w:sz w:val="24"/>
                <w:szCs w:val="24"/>
              </w:rPr>
              <w:t>Fondo de Aportaciones para el Fortalecimiento de los Municipios</w:t>
            </w:r>
          </w:p>
        </w:tc>
      </w:tr>
      <w:tr w:rsidR="001B2CE5" w:rsidTr="00570D2F">
        <w:tc>
          <w:tcPr>
            <w:tcW w:w="6498" w:type="dxa"/>
            <w:tcBorders>
              <w:top w:val="nil"/>
              <w:left w:val="nil"/>
              <w:bottom w:val="nil"/>
              <w:right w:val="nil"/>
            </w:tcBorders>
          </w:tcPr>
          <w:p w:rsidR="001B2CE5" w:rsidRPr="00792CB9" w:rsidRDefault="001B2CE5" w:rsidP="00570D2F">
            <w:pPr>
              <w:tabs>
                <w:tab w:val="left" w:pos="2127"/>
                <w:tab w:val="left" w:pos="2410"/>
                <w:tab w:val="left" w:pos="2552"/>
                <w:tab w:val="left" w:pos="2694"/>
                <w:tab w:val="left" w:pos="7796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4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B2CE5" w:rsidRDefault="001B2CE5" w:rsidP="00570D2F">
            <w:pPr>
              <w:tabs>
                <w:tab w:val="left" w:pos="7796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</w:tbl>
    <w:tbl>
      <w:tblPr>
        <w:tblW w:w="4756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900"/>
      </w:tblGrid>
      <w:tr w:rsidR="001B2CE5" w:rsidRPr="008F452E" w:rsidTr="00570D2F">
        <w:trPr>
          <w:trHeight w:val="300"/>
        </w:trPr>
        <w:tc>
          <w:tcPr>
            <w:tcW w:w="5000" w:type="pct"/>
            <w:shd w:val="clear" w:color="auto" w:fill="auto"/>
            <w:noWrap/>
            <w:vAlign w:val="bottom"/>
            <w:hideMark/>
          </w:tcPr>
          <w:p w:rsidR="001B2CE5" w:rsidRPr="00EE5F22" w:rsidRDefault="001B2CE5" w:rsidP="001B2CE5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EE5F22">
              <w:rPr>
                <w:rFonts w:ascii="Calibri" w:eastAsia="Times New Roman" w:hAnsi="Calibri" w:cs="Times New Roman"/>
                <w:color w:val="000000"/>
                <w:lang w:eastAsia="es-MX"/>
              </w:rPr>
              <w:t>Comentarios Generales</w:t>
            </w:r>
          </w:p>
          <w:p w:rsidR="001B2CE5" w:rsidRPr="008F452E" w:rsidRDefault="001B2CE5" w:rsidP="00570D2F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8F452E">
              <w:rPr>
                <w:rFonts w:ascii="Calibri" w:eastAsia="Times New Roman" w:hAnsi="Calibri" w:cs="Times New Roman"/>
                <w:color w:val="000000"/>
                <w:lang w:eastAsia="es-MX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es-MX"/>
              </w:rPr>
              <w:t>Los Aspectos Susceptibles de Mejora, se derivan de las áreas de oportunidad identificadas. El Ayuntamiento se encuentra en un proceso de gestión del cambio en cuanto a la iniciativa del Presupuesto basado en Resultados (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lang w:eastAsia="es-MX"/>
              </w:rPr>
              <w:t>PbR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lang w:eastAsia="es-MX"/>
              </w:rPr>
              <w:t>), por lo que nos proponemos a avanzar con el cumplimiento de los ASM paulatinamente para el cumplimiento en tiempo y forma según se encuentra en los anteriores anexos.</w:t>
            </w:r>
          </w:p>
        </w:tc>
      </w:tr>
      <w:tr w:rsidR="001B2CE5" w:rsidRPr="008F452E" w:rsidTr="00570D2F">
        <w:trPr>
          <w:trHeight w:val="300"/>
        </w:trPr>
        <w:tc>
          <w:tcPr>
            <w:tcW w:w="5000" w:type="pct"/>
            <w:shd w:val="clear" w:color="auto" w:fill="auto"/>
            <w:noWrap/>
            <w:vAlign w:val="bottom"/>
          </w:tcPr>
          <w:p w:rsidR="001B2CE5" w:rsidRDefault="001B2CE5" w:rsidP="001B2CE5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ind w:left="776"/>
              <w:jc w:val="both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8B51A6">
              <w:rPr>
                <w:rFonts w:ascii="Calibri" w:eastAsia="Times New Roman" w:hAnsi="Calibri" w:cs="Times New Roman"/>
                <w:color w:val="000000"/>
                <w:lang w:eastAsia="es-MX"/>
              </w:rPr>
              <w:t>Comentarios Específicos</w:t>
            </w:r>
          </w:p>
          <w:p w:rsidR="001B2CE5" w:rsidRDefault="001B2CE5" w:rsidP="00570D2F">
            <w:pPr>
              <w:pStyle w:val="Default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  <w:p w:rsidR="001B2CE5" w:rsidRDefault="001B2CE5" w:rsidP="00570D2F">
            <w:pPr>
              <w:pStyle w:val="Default"/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Comentario específico del ASM 1: Involucrar a las Unidades Responsables que ejercen el recurso para el diseño del catálogo de indicadores municipales.</w:t>
            </w:r>
          </w:p>
          <w:p w:rsidR="001B2CE5" w:rsidRDefault="001B2CE5" w:rsidP="00570D2F">
            <w:pPr>
              <w:pStyle w:val="Default"/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Comentario específico del ASM 2: Analizar la focalización de la población objetivo a través de los bienes y/o servicios ofertados a través del Programa.</w:t>
            </w:r>
          </w:p>
          <w:p w:rsidR="001B2CE5" w:rsidRDefault="001B2CE5" w:rsidP="00570D2F">
            <w:pPr>
              <w:pStyle w:val="Default"/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Comentario específico del ASM 5: Considerar discreción para el diseño y la implementación del “Usuario simulado” con el fin de obtener resultados confiables.</w:t>
            </w:r>
          </w:p>
          <w:p w:rsidR="001B2CE5" w:rsidRDefault="001B2CE5" w:rsidP="00570D2F">
            <w:pPr>
              <w:pStyle w:val="Default"/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Comentario específico del ASM 6: Tomar en consideración las características de los bienes y/o servicios que se puedan percibir de manera clara y precisa.</w:t>
            </w:r>
          </w:p>
          <w:p w:rsidR="001B2CE5" w:rsidRPr="0037412C" w:rsidRDefault="001B2CE5" w:rsidP="00570D2F">
            <w:pPr>
              <w:pStyle w:val="Default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B2CE5" w:rsidRPr="008F452E" w:rsidTr="00570D2F">
        <w:trPr>
          <w:trHeight w:val="300"/>
        </w:trPr>
        <w:tc>
          <w:tcPr>
            <w:tcW w:w="5000" w:type="pct"/>
            <w:shd w:val="clear" w:color="auto" w:fill="auto"/>
            <w:noWrap/>
            <w:vAlign w:val="bottom"/>
          </w:tcPr>
          <w:p w:rsidR="001B2CE5" w:rsidRDefault="001B2CE5" w:rsidP="001B2CE5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ind w:left="776"/>
              <w:jc w:val="both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8B51A6">
              <w:rPr>
                <w:rFonts w:ascii="Calibri" w:eastAsia="Times New Roman" w:hAnsi="Calibri" w:cs="Times New Roman"/>
                <w:color w:val="000000"/>
                <w:lang w:eastAsia="es-MX"/>
              </w:rPr>
              <w:t>Referencias a las Fuentes de Información Utilizadas</w:t>
            </w:r>
          </w:p>
          <w:p w:rsidR="001B2CE5" w:rsidRPr="0037412C" w:rsidRDefault="001B2CE5" w:rsidP="00570D2F">
            <w:pPr>
              <w:spacing w:after="0" w:line="240" w:lineRule="auto"/>
              <w:ind w:left="56"/>
              <w:jc w:val="both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37412C">
              <w:rPr>
                <w:rFonts w:ascii="Calibri" w:eastAsia="Times New Roman" w:hAnsi="Calibri" w:cs="Times New Roman"/>
                <w:color w:val="000000"/>
                <w:lang w:eastAsia="es-MX"/>
              </w:rPr>
              <w:t xml:space="preserve">Ley General de Contabilidad Gubernamental, fichas técnicas de los indicadores del Fondo de Aportaciones para el Fortalecimiento de los Municipios, </w:t>
            </w:r>
            <w:r>
              <w:rPr>
                <w:rFonts w:ascii="Calibri" w:eastAsia="Times New Roman" w:hAnsi="Calibri" w:cs="Times New Roman"/>
                <w:color w:val="000000"/>
                <w:lang w:eastAsia="es-MX"/>
              </w:rPr>
              <w:t>Matriz de Indicadores de los Sub Programas con recurso de FORTAMUN, base de datos con monto ejercido del Fondo.</w:t>
            </w:r>
          </w:p>
        </w:tc>
      </w:tr>
      <w:tr w:rsidR="001B2CE5" w:rsidRPr="008F452E" w:rsidTr="00570D2F">
        <w:trPr>
          <w:trHeight w:val="300"/>
        </w:trPr>
        <w:tc>
          <w:tcPr>
            <w:tcW w:w="5000" w:type="pct"/>
            <w:shd w:val="clear" w:color="auto" w:fill="auto"/>
            <w:noWrap/>
            <w:vAlign w:val="bottom"/>
          </w:tcPr>
          <w:p w:rsidR="001B2CE5" w:rsidRDefault="001B2CE5" w:rsidP="001B2CE5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ind w:left="776"/>
              <w:jc w:val="both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MX"/>
              </w:rPr>
              <w:t>Referencia a las Unidades que participan en su elaboración</w:t>
            </w:r>
          </w:p>
          <w:p w:rsidR="001B2CE5" w:rsidRDefault="001B2CE5" w:rsidP="00570D2F">
            <w:pPr>
              <w:pStyle w:val="Prrafodelista"/>
              <w:spacing w:after="0" w:line="240" w:lineRule="auto"/>
              <w:ind w:left="67"/>
              <w:jc w:val="both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37412C">
              <w:rPr>
                <w:rFonts w:ascii="Calibri" w:eastAsia="Times New Roman" w:hAnsi="Calibri" w:cs="Times New Roman"/>
                <w:color w:val="000000"/>
                <w:lang w:eastAsia="es-MX"/>
              </w:rPr>
              <w:t>Unidad Administrativa de Modernización Administrativa y del Sistema de Evaluación del Desempeño de la Contraloría Municipal de Saltillo</w:t>
            </w:r>
            <w:r>
              <w:rPr>
                <w:rFonts w:ascii="Calibri" w:eastAsia="Times New Roman" w:hAnsi="Calibri" w:cs="Times New Roman"/>
                <w:color w:val="000000"/>
                <w:lang w:eastAsia="es-MX"/>
              </w:rPr>
              <w:t>, Unidad Administrativa de Egresos, Unidad Administrativa de Adquisiciones y Unidades Responsables que ejercen el recurso del Fondo</w:t>
            </w:r>
          </w:p>
          <w:p w:rsidR="001B2CE5" w:rsidRPr="003E2B8D" w:rsidRDefault="001B2CE5" w:rsidP="00570D2F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</w:p>
        </w:tc>
      </w:tr>
    </w:tbl>
    <w:p w:rsidR="001B2CE5" w:rsidRDefault="001B2CE5" w:rsidP="001B2CE5"/>
    <w:tbl>
      <w:tblPr>
        <w:tblStyle w:val="Tablaconcuadrcula"/>
        <w:tblW w:w="12900" w:type="dxa"/>
        <w:tblInd w:w="-5" w:type="dxa"/>
        <w:tblLook w:val="04A0" w:firstRow="1" w:lastRow="0" w:firstColumn="1" w:lastColumn="0" w:noHBand="0" w:noVBand="1"/>
      </w:tblPr>
      <w:tblGrid>
        <w:gridCol w:w="6450"/>
        <w:gridCol w:w="6450"/>
      </w:tblGrid>
      <w:tr w:rsidR="001B2CE5" w:rsidTr="00570D2F">
        <w:tc>
          <w:tcPr>
            <w:tcW w:w="12900" w:type="dxa"/>
            <w:gridSpan w:val="2"/>
          </w:tcPr>
          <w:p w:rsidR="001B2CE5" w:rsidRDefault="001B2CE5" w:rsidP="001B2CE5">
            <w:pPr>
              <w:pStyle w:val="Prrafodelista"/>
              <w:numPr>
                <w:ilvl w:val="0"/>
                <w:numId w:val="1"/>
              </w:numPr>
              <w:tabs>
                <w:tab w:val="left" w:pos="825"/>
              </w:tabs>
              <w:spacing w:after="0" w:line="240" w:lineRule="auto"/>
              <w:ind w:left="743"/>
            </w:pPr>
            <w:r>
              <w:lastRenderedPageBreak/>
              <w:t xml:space="preserve">Nombre y firma de los </w:t>
            </w:r>
            <w:proofErr w:type="gramStart"/>
            <w:r>
              <w:t>Responsables</w:t>
            </w:r>
            <w:proofErr w:type="gramEnd"/>
            <w:r>
              <w:t xml:space="preserve"> de la Opinión Institucional</w:t>
            </w:r>
          </w:p>
          <w:p w:rsidR="001B2CE5" w:rsidRDefault="001B2CE5" w:rsidP="00570D2F">
            <w:pPr>
              <w:pStyle w:val="Prrafodelista"/>
              <w:tabs>
                <w:tab w:val="left" w:pos="825"/>
              </w:tabs>
              <w:spacing w:after="0" w:line="240" w:lineRule="auto"/>
              <w:ind w:left="1080"/>
            </w:pPr>
          </w:p>
        </w:tc>
      </w:tr>
      <w:tr w:rsidR="001B2CE5" w:rsidTr="00570D2F">
        <w:tc>
          <w:tcPr>
            <w:tcW w:w="6450" w:type="dxa"/>
          </w:tcPr>
          <w:p w:rsidR="001B2CE5" w:rsidRDefault="001B2CE5" w:rsidP="00570D2F">
            <w:pPr>
              <w:tabs>
                <w:tab w:val="left" w:pos="825"/>
              </w:tabs>
              <w:spacing w:after="0" w:line="240" w:lineRule="auto"/>
              <w:rPr>
                <w:b/>
              </w:rPr>
            </w:pPr>
            <w:r w:rsidRPr="00F04924">
              <w:rPr>
                <w:b/>
              </w:rPr>
              <w:t xml:space="preserve">Nombre y Firma del </w:t>
            </w:r>
            <w:proofErr w:type="gramStart"/>
            <w:r w:rsidRPr="00F04924">
              <w:rPr>
                <w:b/>
              </w:rPr>
              <w:t>Responsable</w:t>
            </w:r>
            <w:proofErr w:type="gramEnd"/>
            <w:r>
              <w:rPr>
                <w:b/>
              </w:rPr>
              <w:t xml:space="preserve"> del Programa</w:t>
            </w:r>
          </w:p>
          <w:p w:rsidR="001B2CE5" w:rsidRPr="00B8792E" w:rsidRDefault="001B2CE5" w:rsidP="00570D2F">
            <w:pPr>
              <w:tabs>
                <w:tab w:val="left" w:pos="825"/>
              </w:tabs>
              <w:spacing w:after="0" w:line="240" w:lineRule="auto"/>
              <w:rPr>
                <w:b/>
              </w:rPr>
            </w:pPr>
          </w:p>
        </w:tc>
        <w:tc>
          <w:tcPr>
            <w:tcW w:w="6450" w:type="dxa"/>
          </w:tcPr>
          <w:p w:rsidR="001B2CE5" w:rsidRDefault="001B2CE5" w:rsidP="00570D2F">
            <w:pPr>
              <w:tabs>
                <w:tab w:val="left" w:pos="825"/>
              </w:tabs>
              <w:spacing w:after="0" w:line="240" w:lineRule="auto"/>
            </w:pPr>
          </w:p>
        </w:tc>
      </w:tr>
      <w:tr w:rsidR="001B2CE5" w:rsidTr="00570D2F">
        <w:tc>
          <w:tcPr>
            <w:tcW w:w="6450" w:type="dxa"/>
          </w:tcPr>
          <w:p w:rsidR="001B2CE5" w:rsidRDefault="001B2CE5" w:rsidP="00570D2F">
            <w:pPr>
              <w:tabs>
                <w:tab w:val="left" w:pos="825"/>
              </w:tabs>
              <w:spacing w:after="0" w:line="240" w:lineRule="auto"/>
              <w:rPr>
                <w:b/>
              </w:rPr>
            </w:pPr>
            <w:r w:rsidRPr="00F04924">
              <w:rPr>
                <w:b/>
              </w:rPr>
              <w:t>Nombre y Firma del Enlace de Evaluación</w:t>
            </w:r>
          </w:p>
          <w:p w:rsidR="001B2CE5" w:rsidRPr="00F04924" w:rsidRDefault="001B2CE5" w:rsidP="00570D2F">
            <w:pPr>
              <w:tabs>
                <w:tab w:val="left" w:pos="825"/>
              </w:tabs>
              <w:spacing w:after="0" w:line="240" w:lineRule="auto"/>
              <w:rPr>
                <w:b/>
              </w:rPr>
            </w:pPr>
          </w:p>
        </w:tc>
        <w:tc>
          <w:tcPr>
            <w:tcW w:w="6450" w:type="dxa"/>
          </w:tcPr>
          <w:p w:rsidR="001B2CE5" w:rsidRDefault="001B2CE5" w:rsidP="00570D2F">
            <w:pPr>
              <w:tabs>
                <w:tab w:val="left" w:pos="825"/>
              </w:tabs>
              <w:spacing w:after="0" w:line="240" w:lineRule="auto"/>
            </w:pPr>
          </w:p>
        </w:tc>
      </w:tr>
      <w:tr w:rsidR="001B2CE5" w:rsidTr="00570D2F">
        <w:tc>
          <w:tcPr>
            <w:tcW w:w="6450" w:type="dxa"/>
          </w:tcPr>
          <w:p w:rsidR="001B2CE5" w:rsidRDefault="001B2CE5" w:rsidP="00570D2F">
            <w:pPr>
              <w:tabs>
                <w:tab w:val="left" w:pos="825"/>
              </w:tabs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Nombre y Firma del </w:t>
            </w:r>
            <w:proofErr w:type="gramStart"/>
            <w:r>
              <w:rPr>
                <w:b/>
              </w:rPr>
              <w:t>Responsable</w:t>
            </w:r>
            <w:proofErr w:type="gramEnd"/>
            <w:r>
              <w:rPr>
                <w:b/>
              </w:rPr>
              <w:t xml:space="preserve"> de la Programación y Presupuesto</w:t>
            </w:r>
          </w:p>
          <w:p w:rsidR="001B2CE5" w:rsidRPr="00F04924" w:rsidRDefault="001B2CE5" w:rsidP="00570D2F">
            <w:pPr>
              <w:tabs>
                <w:tab w:val="left" w:pos="825"/>
              </w:tabs>
              <w:spacing w:after="0" w:line="240" w:lineRule="auto"/>
              <w:rPr>
                <w:b/>
              </w:rPr>
            </w:pPr>
          </w:p>
        </w:tc>
        <w:tc>
          <w:tcPr>
            <w:tcW w:w="6450" w:type="dxa"/>
          </w:tcPr>
          <w:p w:rsidR="001B2CE5" w:rsidRDefault="001B2CE5" w:rsidP="00570D2F">
            <w:pPr>
              <w:tabs>
                <w:tab w:val="left" w:pos="825"/>
              </w:tabs>
              <w:spacing w:after="0" w:line="240" w:lineRule="auto"/>
            </w:pPr>
          </w:p>
        </w:tc>
      </w:tr>
      <w:tr w:rsidR="001B2CE5" w:rsidTr="00570D2F">
        <w:tc>
          <w:tcPr>
            <w:tcW w:w="6450" w:type="dxa"/>
            <w:tcBorders>
              <w:bottom w:val="single" w:sz="4" w:space="0" w:color="auto"/>
            </w:tcBorders>
          </w:tcPr>
          <w:p w:rsidR="001B2CE5" w:rsidRDefault="001B2CE5" w:rsidP="00570D2F">
            <w:pPr>
              <w:tabs>
                <w:tab w:val="left" w:pos="825"/>
              </w:tabs>
              <w:spacing w:after="0" w:line="240" w:lineRule="auto"/>
              <w:rPr>
                <w:b/>
              </w:rPr>
            </w:pPr>
            <w:r>
              <w:rPr>
                <w:b/>
              </w:rPr>
              <w:t>Otros (Especifique)</w:t>
            </w:r>
          </w:p>
          <w:p w:rsidR="001B2CE5" w:rsidRDefault="001B2CE5" w:rsidP="00570D2F">
            <w:pPr>
              <w:tabs>
                <w:tab w:val="left" w:pos="825"/>
              </w:tabs>
              <w:spacing w:after="0" w:line="240" w:lineRule="auto"/>
              <w:rPr>
                <w:b/>
              </w:rPr>
            </w:pPr>
          </w:p>
        </w:tc>
        <w:tc>
          <w:tcPr>
            <w:tcW w:w="6450" w:type="dxa"/>
            <w:tcBorders>
              <w:bottom w:val="single" w:sz="4" w:space="0" w:color="auto"/>
            </w:tcBorders>
          </w:tcPr>
          <w:p w:rsidR="001B2CE5" w:rsidRDefault="001B2CE5" w:rsidP="00570D2F">
            <w:pPr>
              <w:tabs>
                <w:tab w:val="left" w:pos="825"/>
              </w:tabs>
              <w:spacing w:after="0" w:line="240" w:lineRule="auto"/>
            </w:pPr>
          </w:p>
        </w:tc>
      </w:tr>
    </w:tbl>
    <w:p w:rsidR="001B2CE5" w:rsidRDefault="001B2CE5" w:rsidP="001B2CE5">
      <w:pPr>
        <w:tabs>
          <w:tab w:val="left" w:pos="7796"/>
        </w:tabs>
      </w:pPr>
    </w:p>
    <w:p w:rsidR="00C85306" w:rsidRDefault="00C85306"/>
    <w:sectPr w:rsidR="00C85306" w:rsidSect="005530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72979" w:rsidRDefault="00D72979" w:rsidP="001B2CE5">
      <w:pPr>
        <w:spacing w:after="0" w:line="240" w:lineRule="auto"/>
      </w:pPr>
      <w:r>
        <w:separator/>
      </w:r>
    </w:p>
  </w:endnote>
  <w:endnote w:type="continuationSeparator" w:id="0">
    <w:p w:rsidR="00D72979" w:rsidRDefault="00D72979" w:rsidP="001B2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2CE5" w:rsidRDefault="001B2CE5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2CE5" w:rsidRDefault="001B2CE5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2CE5" w:rsidRDefault="001B2CE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72979" w:rsidRDefault="00D72979" w:rsidP="001B2CE5">
      <w:pPr>
        <w:spacing w:after="0" w:line="240" w:lineRule="auto"/>
      </w:pPr>
      <w:r>
        <w:separator/>
      </w:r>
    </w:p>
  </w:footnote>
  <w:footnote w:type="continuationSeparator" w:id="0">
    <w:p w:rsidR="00D72979" w:rsidRDefault="00D72979" w:rsidP="001B2C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2CE5" w:rsidRDefault="001B2CE5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aconcuadrcula"/>
      <w:tblW w:w="12998" w:type="dxa"/>
      <w:tblInd w:w="13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283"/>
      <w:gridCol w:w="8632"/>
      <w:gridCol w:w="3083"/>
    </w:tblGrid>
    <w:tr w:rsidR="008E6557" w:rsidTr="00086BF3">
      <w:trPr>
        <w:trHeight w:val="892"/>
      </w:trPr>
      <w:tc>
        <w:tcPr>
          <w:tcW w:w="1428" w:type="dxa"/>
        </w:tcPr>
        <w:p w:rsidR="008E6557" w:rsidRDefault="001B2CE5" w:rsidP="00A47AD3">
          <w:pPr>
            <w:pStyle w:val="Encabezado"/>
            <w:tabs>
              <w:tab w:val="clear" w:pos="8838"/>
            </w:tabs>
          </w:pPr>
          <w:r>
            <w:t xml:space="preserve">                       </w:t>
          </w:r>
        </w:p>
      </w:tc>
      <w:tc>
        <w:tcPr>
          <w:tcW w:w="9572" w:type="dxa"/>
        </w:tcPr>
        <w:p w:rsidR="008E6557" w:rsidRPr="00640174" w:rsidRDefault="001B2CE5" w:rsidP="00A30D0C">
          <w:pPr>
            <w:pStyle w:val="Encabezado"/>
            <w:rPr>
              <w:sz w:val="24"/>
              <w:szCs w:val="24"/>
            </w:rPr>
          </w:pPr>
          <w:r>
            <w:rPr>
              <w:sz w:val="24"/>
              <w:szCs w:val="24"/>
            </w:rPr>
            <w:t xml:space="preserve">                                                                   </w:t>
          </w:r>
          <w:r w:rsidR="00D72979" w:rsidRPr="00640174">
            <w:rPr>
              <w:sz w:val="24"/>
              <w:szCs w:val="24"/>
            </w:rPr>
            <w:t xml:space="preserve">GOBIERNO </w:t>
          </w:r>
          <w:r w:rsidR="00D72979">
            <w:rPr>
              <w:sz w:val="24"/>
              <w:szCs w:val="24"/>
            </w:rPr>
            <w:t>MUNICIPAL</w:t>
          </w:r>
          <w:r w:rsidR="00D72979" w:rsidRPr="00640174">
            <w:rPr>
              <w:sz w:val="24"/>
              <w:szCs w:val="24"/>
            </w:rPr>
            <w:t xml:space="preserve"> DE </w:t>
          </w:r>
          <w:r w:rsidR="00D72979">
            <w:rPr>
              <w:sz w:val="24"/>
              <w:szCs w:val="24"/>
            </w:rPr>
            <w:t>SALTILLO</w:t>
          </w:r>
        </w:p>
        <w:p w:rsidR="008E6557" w:rsidRPr="00640174" w:rsidRDefault="001B2CE5" w:rsidP="00A30D0C">
          <w:pPr>
            <w:pStyle w:val="Encabezado"/>
            <w:rPr>
              <w:sz w:val="24"/>
              <w:szCs w:val="24"/>
            </w:rPr>
          </w:pPr>
          <w:r>
            <w:rPr>
              <w:sz w:val="24"/>
              <w:szCs w:val="24"/>
            </w:rPr>
            <w:t xml:space="preserve">                                                                               </w:t>
          </w:r>
          <w:bookmarkStart w:id="0" w:name="_GoBack"/>
          <w:bookmarkEnd w:id="0"/>
          <w:r w:rsidR="00D72979" w:rsidRPr="00640174">
            <w:rPr>
              <w:sz w:val="24"/>
              <w:szCs w:val="24"/>
            </w:rPr>
            <w:t>Contraloría</w:t>
          </w:r>
          <w:r w:rsidR="00D72979">
            <w:rPr>
              <w:sz w:val="24"/>
              <w:szCs w:val="24"/>
            </w:rPr>
            <w:t xml:space="preserve"> Municipal</w:t>
          </w:r>
        </w:p>
        <w:p w:rsidR="008E6557" w:rsidRPr="00640174" w:rsidRDefault="00D72979" w:rsidP="00553009">
          <w:pPr>
            <w:pStyle w:val="Encabezado"/>
            <w:jc w:val="center"/>
            <w:rPr>
              <w:b/>
              <w:sz w:val="24"/>
              <w:szCs w:val="24"/>
            </w:rPr>
          </w:pPr>
        </w:p>
        <w:p w:rsidR="008E6557" w:rsidRPr="00640174" w:rsidRDefault="00D72979" w:rsidP="00640174">
          <w:pPr>
            <w:tabs>
              <w:tab w:val="left" w:pos="7796"/>
            </w:tabs>
            <w:spacing w:after="0" w:line="240" w:lineRule="auto"/>
            <w:jc w:val="center"/>
            <w:rPr>
              <w:sz w:val="24"/>
              <w:szCs w:val="24"/>
            </w:rPr>
          </w:pPr>
        </w:p>
      </w:tc>
      <w:tc>
        <w:tcPr>
          <w:tcW w:w="1998" w:type="dxa"/>
        </w:tcPr>
        <w:p w:rsidR="008E6557" w:rsidRDefault="00D72979" w:rsidP="00086BF3">
          <w:pPr>
            <w:ind w:firstLine="708"/>
            <w:jc w:val="both"/>
            <w:rPr>
              <w:color w:val="00B050"/>
            </w:rPr>
          </w:pPr>
          <w:r>
            <w:rPr>
              <w:noProof/>
              <w:lang w:eastAsia="es-MX"/>
            </w:rPr>
            <w:drawing>
              <wp:inline distT="0" distB="0" distL="0" distR="0" wp14:anchorId="3813FBE2" wp14:editId="71B2DED8">
                <wp:extent cx="1419304" cy="580241"/>
                <wp:effectExtent l="0" t="0" r="0" b="0"/>
                <wp:docPr id="1" name="Picture 1" descr="Resultado de imagen para gobierno municipal saltill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Resultado de imagen para gobierno municipal saltill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24944" cy="5825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E6557" w:rsidRPr="00FE3931" w:rsidRDefault="00D72979" w:rsidP="00640174">
    <w:pPr>
      <w:pStyle w:val="Encabezado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2CE5" w:rsidRDefault="001B2CE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DF3FFD"/>
    <w:multiLevelType w:val="hybridMultilevel"/>
    <w:tmpl w:val="6F2674DC"/>
    <w:lvl w:ilvl="0" w:tplc="58BC7A0A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307C1A"/>
    <w:multiLevelType w:val="hybridMultilevel"/>
    <w:tmpl w:val="62F49EE8"/>
    <w:lvl w:ilvl="0" w:tplc="C29445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2CE5"/>
    <w:rsid w:val="001B2CE5"/>
    <w:rsid w:val="00C85306"/>
    <w:rsid w:val="00D72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134C788"/>
  <w15:chartTrackingRefBased/>
  <w15:docId w15:val="{5A5504D3-FE3D-4A2E-B18F-40C22E1BB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1B2CE5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B2CE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B2CE5"/>
  </w:style>
  <w:style w:type="table" w:styleId="Tablaconcuadrcula">
    <w:name w:val="Table Grid"/>
    <w:basedOn w:val="Tablanormal"/>
    <w:uiPriority w:val="59"/>
    <w:rsid w:val="001B2C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link w:val="PrrafodelistaCar"/>
    <w:uiPriority w:val="34"/>
    <w:qFormat/>
    <w:rsid w:val="001B2CE5"/>
    <w:pPr>
      <w:ind w:left="720"/>
      <w:contextualSpacing/>
    </w:pPr>
  </w:style>
  <w:style w:type="character" w:customStyle="1" w:styleId="PrrafodelistaCar">
    <w:name w:val="Párrafo de lista Car"/>
    <w:basedOn w:val="Fuentedeprrafopredeter"/>
    <w:link w:val="Prrafodelista"/>
    <w:uiPriority w:val="34"/>
    <w:rsid w:val="001B2CE5"/>
  </w:style>
  <w:style w:type="paragraph" w:customStyle="1" w:styleId="Default">
    <w:name w:val="Default"/>
    <w:rsid w:val="001B2CE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Piedepgina">
    <w:name w:val="footer"/>
    <w:basedOn w:val="Normal"/>
    <w:link w:val="PiedepginaCar"/>
    <w:uiPriority w:val="99"/>
    <w:unhideWhenUsed/>
    <w:rsid w:val="001B2CE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B2C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344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del Bosque</dc:creator>
  <cp:keywords/>
  <dc:description/>
  <cp:lastModifiedBy>Claudia del Bosque</cp:lastModifiedBy>
  <cp:revision>1</cp:revision>
  <dcterms:created xsi:type="dcterms:W3CDTF">2019-10-04T18:25:00Z</dcterms:created>
  <dcterms:modified xsi:type="dcterms:W3CDTF">2019-10-04T18:26:00Z</dcterms:modified>
</cp:coreProperties>
</file>